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F0" w:rsidRPr="00386BAC" w:rsidRDefault="00E54D33" w:rsidP="000B3E9F">
      <w:pPr>
        <w:spacing w:after="360"/>
        <w:ind w:firstLine="709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386BAC">
        <w:rPr>
          <w:b/>
          <w:sz w:val="36"/>
          <w:szCs w:val="36"/>
          <w:u w:val="single"/>
        </w:rPr>
        <w:t xml:space="preserve">FAQ </w:t>
      </w:r>
      <w:r w:rsidR="002F5FA0">
        <w:rPr>
          <w:b/>
          <w:sz w:val="36"/>
          <w:szCs w:val="36"/>
          <w:u w:val="single"/>
        </w:rPr>
        <w:t>Comisión de</w:t>
      </w:r>
      <w:r w:rsidRPr="00386BAC">
        <w:rPr>
          <w:b/>
          <w:sz w:val="36"/>
          <w:szCs w:val="36"/>
          <w:u w:val="single"/>
        </w:rPr>
        <w:t xml:space="preserve"> Servicio</w:t>
      </w:r>
      <w:r w:rsidR="00C30BF5">
        <w:rPr>
          <w:b/>
          <w:sz w:val="36"/>
          <w:szCs w:val="36"/>
          <w:u w:val="single"/>
        </w:rPr>
        <w:t>s</w:t>
      </w:r>
    </w:p>
    <w:p w:rsidR="00061123" w:rsidRPr="008D2366" w:rsidRDefault="00061123" w:rsidP="000B3E9F">
      <w:pPr>
        <w:ind w:firstLine="709"/>
        <w:jc w:val="both"/>
        <w:rPr>
          <w:b/>
        </w:rPr>
      </w:pPr>
      <w:r w:rsidRPr="008D2366">
        <w:rPr>
          <w:b/>
        </w:rPr>
        <w:t>¿Qué es una Comisión de Servicios?</w:t>
      </w:r>
    </w:p>
    <w:p w:rsidR="00061123" w:rsidRDefault="00061123" w:rsidP="000B3E9F">
      <w:pPr>
        <w:ind w:firstLine="709"/>
        <w:jc w:val="both"/>
      </w:pPr>
      <w:r>
        <w:t>Son comisiones de servicio aquellas actividades cuyo desempeño sea circunstancialmente autorizado a todo el personal de la Universidad de Granada cualquiera que sea la naturaleza jurídica de la relación de empleo o de la prestación de servicios a la Universidad y su carácter permanente, interino, temporal o en prácticas, a los contratados laborales o becarios con cargo a convenios, contratos, proyectos de investigación y otras aplicaciones presupuestarias</w:t>
      </w:r>
      <w:r w:rsidR="0032263D">
        <w:t xml:space="preserve"> del Estado de Gastos del Presupuesto de la Universidad de Granada y los estudiantes de la Universidad de Granada cuando desarrollen actividades que den derecho a indemnización, siempre que esas actividades sean desempañadas fuera del entorno geográfico en el qué la Universidad presta ordinariamente sus servicios.</w:t>
      </w:r>
    </w:p>
    <w:p w:rsidR="00E54D33" w:rsidRPr="008D2366" w:rsidRDefault="00A60841" w:rsidP="000B3E9F">
      <w:pPr>
        <w:ind w:firstLine="709"/>
        <w:jc w:val="both"/>
        <w:rPr>
          <w:b/>
        </w:rPr>
      </w:pPr>
      <w:r w:rsidRPr="008D2366">
        <w:rPr>
          <w:b/>
        </w:rPr>
        <w:t>¿Qué es lo primero que debo de hacer antes de iniciar la correspondiente Comisión de Servicio?</w:t>
      </w:r>
    </w:p>
    <w:p w:rsidR="00A60841" w:rsidRDefault="00A60841" w:rsidP="000B3E9F">
      <w:pPr>
        <w:ind w:firstLine="709"/>
        <w:jc w:val="both"/>
      </w:pPr>
      <w:r>
        <w:t>Lo primero y principal, es pedir la correspo</w:t>
      </w:r>
      <w:r w:rsidR="00DA78A1">
        <w:t xml:space="preserve">ndiente autorización </w:t>
      </w:r>
      <w:r>
        <w:t xml:space="preserve">, con carácter general, las solicitudes de comisión habrán de presentarse para su autorización con una antelación mínima de 72 horas respecto a la fecha de inicio del viaje, utilizando la aplicación </w:t>
      </w:r>
      <w:r w:rsidR="00061123">
        <w:t>electrónica</w:t>
      </w:r>
      <w:r>
        <w:t xml:space="preserve"> PERLICO o el correspondiente impreso.</w:t>
      </w:r>
      <w:r w:rsidR="00061123">
        <w:t xml:space="preserve"> Si la duración de la comisión es igual o superior a un mes no es posible utilizar la aplicación PERLICO.</w:t>
      </w:r>
    </w:p>
    <w:p w:rsidR="00061123" w:rsidRPr="008D2366" w:rsidRDefault="00061123" w:rsidP="000B3E9F">
      <w:pPr>
        <w:ind w:firstLine="709"/>
        <w:jc w:val="both"/>
        <w:rPr>
          <w:b/>
        </w:rPr>
      </w:pPr>
      <w:r w:rsidRPr="008D2366">
        <w:rPr>
          <w:b/>
        </w:rPr>
        <w:t>¿Qué gastos son indemnizables?</w:t>
      </w:r>
    </w:p>
    <w:p w:rsidR="00061123" w:rsidRDefault="00061123" w:rsidP="000B3E9F">
      <w:pPr>
        <w:ind w:firstLine="709"/>
        <w:jc w:val="both"/>
      </w:pPr>
      <w:r>
        <w:t>Las comisiones de servicio darán lugar a indemnización cuando comporten gastos de desplazamiento, alojamiento o manutención.</w:t>
      </w:r>
    </w:p>
    <w:p w:rsidR="00E54D33" w:rsidRPr="008D2366" w:rsidRDefault="0032263D" w:rsidP="000B3E9F">
      <w:pPr>
        <w:ind w:firstLine="709"/>
        <w:jc w:val="both"/>
        <w:rPr>
          <w:b/>
        </w:rPr>
      </w:pPr>
      <w:r w:rsidRPr="008D2366">
        <w:rPr>
          <w:b/>
        </w:rPr>
        <w:t>¿Qué documentación tengo que presentar para justificar el alojamiento y cuál es la cantidad máxima indemnizable?</w:t>
      </w:r>
    </w:p>
    <w:p w:rsidR="00204A8D" w:rsidRDefault="00204A8D" w:rsidP="000B3E9F">
      <w:pPr>
        <w:ind w:firstLine="709"/>
        <w:jc w:val="both"/>
      </w:pPr>
      <w:r>
        <w:t xml:space="preserve"> Se devengarán gastos de alojamiento cuando la comisión obligue a pernoctar fuera de la residencia habitual, se presentará factura original del alojamiento hotelero donde se ha pernoctado. Dicha factura deberá incorporar el nombre o denominación completa, domicilio y código de identificación fiscal de la empresa; fechas correspondientes a los días en que se haya pernoctado, relación de los servicio prestados con sus respectivos importes, así como la especificación reglamentaria del IVA y que, en todo caso, deberá reflejar la cuantía correspondiente al alojamiento. La cantidad a indemnizar será el importe que se justifique con el límite máximo r</w:t>
      </w:r>
      <w:r w:rsidR="00AF662C">
        <w:t xml:space="preserve">eflejado en las tablas que figuran en el presupuesto de la Universidad de Granada y </w:t>
      </w:r>
      <w:r w:rsidR="00172EE2">
        <w:t xml:space="preserve">en </w:t>
      </w:r>
      <w:r w:rsidR="00AF662C">
        <w:t>el Real Decreto 462/2002 para los proyectos del Plan Nacional.</w:t>
      </w:r>
    </w:p>
    <w:p w:rsidR="00204A8D" w:rsidRPr="008D2366" w:rsidRDefault="00204A8D" w:rsidP="000B3E9F">
      <w:pPr>
        <w:ind w:firstLine="709"/>
        <w:jc w:val="both"/>
        <w:rPr>
          <w:b/>
        </w:rPr>
      </w:pPr>
      <w:r w:rsidRPr="008D2366">
        <w:rPr>
          <w:b/>
        </w:rPr>
        <w:t>¿Se pueden realizar reservas de alojamiento a través de agencias de viajes?</w:t>
      </w:r>
    </w:p>
    <w:p w:rsidR="000B3E9F" w:rsidRDefault="00204A8D" w:rsidP="000B3E9F">
      <w:pPr>
        <w:ind w:firstLine="709"/>
        <w:jc w:val="both"/>
      </w:pPr>
      <w:r>
        <w:t>No existe ningún problema,  sólo será necesaria la factura original expedida por dicha agencia, la factura estará extendida a nombre de la Universidad de Granada.</w:t>
      </w:r>
    </w:p>
    <w:p w:rsidR="000B3E9F" w:rsidRDefault="000B3E9F">
      <w:r>
        <w:br w:type="page"/>
      </w:r>
    </w:p>
    <w:p w:rsidR="00386BAC" w:rsidRPr="008D2366" w:rsidRDefault="00204A8D" w:rsidP="000B3E9F">
      <w:pPr>
        <w:ind w:firstLine="709"/>
        <w:jc w:val="both"/>
        <w:rPr>
          <w:b/>
        </w:rPr>
      </w:pPr>
      <w:r w:rsidRPr="008D2366">
        <w:rPr>
          <w:b/>
        </w:rPr>
        <w:lastRenderedPageBreak/>
        <w:t xml:space="preserve">¿Es </w:t>
      </w:r>
      <w:r w:rsidR="00386BAC" w:rsidRPr="008D2366">
        <w:rPr>
          <w:b/>
        </w:rPr>
        <w:t>indemnizable</w:t>
      </w:r>
      <w:r w:rsidRPr="008D2366">
        <w:rPr>
          <w:b/>
        </w:rPr>
        <w:t xml:space="preserve"> el alquiler de apartamentos?</w:t>
      </w:r>
    </w:p>
    <w:p w:rsidR="00386BAC" w:rsidRDefault="00386BAC" w:rsidP="000B3E9F">
      <w:pPr>
        <w:ind w:firstLine="709"/>
        <w:jc w:val="both"/>
      </w:pPr>
      <w:r>
        <w:t>El alquiler de apartamentos será válido a efectos de justificación de alojamiento, con el límite de los días que dure la comisión de servicio, debiendo justificarse mediante factura, o en su defecto recibo, donde figuren los datos fiscales necesarios para identificar al perceptor (nombre o razón social, documento nacional de identidad o número de identificación fiscal y domicilio)</w:t>
      </w:r>
    </w:p>
    <w:p w:rsidR="00386BAC" w:rsidRPr="008D2366" w:rsidRDefault="00386BAC" w:rsidP="000B3E9F">
      <w:pPr>
        <w:ind w:firstLine="709"/>
        <w:jc w:val="both"/>
        <w:rPr>
          <w:b/>
        </w:rPr>
      </w:pPr>
      <w:r w:rsidRPr="008D2366">
        <w:rPr>
          <w:b/>
        </w:rPr>
        <w:t>¿Qué medios puedo utilizar para el desplazamiento?</w:t>
      </w:r>
    </w:p>
    <w:p w:rsidR="00386BAC" w:rsidRDefault="00386BAC" w:rsidP="000B3E9F">
      <w:pPr>
        <w:ind w:firstLine="709"/>
        <w:jc w:val="both"/>
      </w:pPr>
      <w:r>
        <w:t>Los desplazamientos se realizarán preferentemente en transporte públicos, aunque si las necesidades del servicio lo exigieran, podrán utilizarse, previa autorización, otros medios de transporte.</w:t>
      </w:r>
    </w:p>
    <w:p w:rsidR="00E54D33" w:rsidRPr="008D2366" w:rsidRDefault="00A00979" w:rsidP="000B3E9F">
      <w:pPr>
        <w:ind w:firstLine="709"/>
        <w:jc w:val="both"/>
        <w:rPr>
          <w:b/>
        </w:rPr>
      </w:pPr>
      <w:r w:rsidRPr="008D2366">
        <w:rPr>
          <w:b/>
        </w:rPr>
        <w:t>¿Puedo utilizar vehículo propio?</w:t>
      </w:r>
    </w:p>
    <w:p w:rsidR="00E54D33" w:rsidRDefault="00A00979" w:rsidP="000B3E9F">
      <w:pPr>
        <w:ind w:firstLine="709"/>
        <w:jc w:val="both"/>
      </w:pPr>
      <w:r>
        <w:t>Se podrá utilizar el vehículo propio cuando la comisión de servicio comience y termine en el mismo día, cuando la comisión de servicio sea itinerante y se realice en distintas localidades y cuando la rapidez o eficacia del servicio lo haga más aconsejable que el transporte en medios públicos o colectivos, o que éstos no existan.</w:t>
      </w:r>
    </w:p>
    <w:p w:rsidR="00A00979" w:rsidRPr="008D2366" w:rsidRDefault="00A00979" w:rsidP="000B3E9F">
      <w:pPr>
        <w:ind w:firstLine="709"/>
        <w:jc w:val="both"/>
        <w:rPr>
          <w:b/>
        </w:rPr>
      </w:pPr>
      <w:r w:rsidRPr="008D2366">
        <w:rPr>
          <w:b/>
        </w:rPr>
        <w:t>¿Se puede utilizar un vehículo de alquiler?</w:t>
      </w:r>
    </w:p>
    <w:p w:rsidR="00A00979" w:rsidRDefault="00A00979" w:rsidP="000B3E9F">
      <w:pPr>
        <w:ind w:firstLine="709"/>
        <w:jc w:val="both"/>
      </w:pPr>
      <w:r>
        <w:t>Como regla general, el uso de vehículo de alquiler no será indemnizable salvo que sea imprescindible para la realización de la comisión de servicio (cuando no exista transporte público o cuando las circunstancias así lo requieran) y deberá ser autorizado expresamente en la comisión de servicio. Para su justificación, se acompañará factura original expedida por la empresa de alquiler del vehículo y las facturas de combustible correspondientes.</w:t>
      </w:r>
    </w:p>
    <w:p w:rsidR="00A00979" w:rsidRPr="008D2366" w:rsidRDefault="00A00979" w:rsidP="000B3E9F">
      <w:pPr>
        <w:ind w:firstLine="709"/>
        <w:jc w:val="both"/>
        <w:rPr>
          <w:b/>
        </w:rPr>
      </w:pPr>
      <w:r w:rsidRPr="008D2366">
        <w:rPr>
          <w:b/>
        </w:rPr>
        <w:t>¿Qué documentación tengo que presentar para justificar la locomoción?</w:t>
      </w:r>
    </w:p>
    <w:p w:rsidR="00A00979" w:rsidRDefault="00A00979" w:rsidP="000B3E9F">
      <w:pPr>
        <w:ind w:firstLine="709"/>
        <w:jc w:val="both"/>
      </w:pPr>
      <w:r>
        <w:t>Billetes, o pasajes originales, de avión, ferrocarril, autobús o barco con indicación del itinerario, días y horas de ida y vuelta. Si el billete es electrónico o se ha adquirido a través de internet, se deberá imprimir el itinerario del viaje que deberá indicar el precio del mismo. Junto al billete se entregarán los resguardos de las tarjetas de embarque o documento justificativo de haber realizado el viaje.</w:t>
      </w:r>
    </w:p>
    <w:p w:rsidR="00986B0D" w:rsidRPr="008D2366" w:rsidRDefault="00986B0D" w:rsidP="000B3E9F">
      <w:pPr>
        <w:ind w:firstLine="709"/>
        <w:jc w:val="both"/>
        <w:rPr>
          <w:b/>
        </w:rPr>
      </w:pPr>
      <w:r w:rsidRPr="008D2366">
        <w:rPr>
          <w:b/>
        </w:rPr>
        <w:t>¿Se pueden realizar reservas de locomoción a través de agencias de viajes?</w:t>
      </w:r>
    </w:p>
    <w:p w:rsidR="00986B0D" w:rsidRDefault="00986B0D" w:rsidP="000B3E9F">
      <w:pPr>
        <w:ind w:firstLine="709"/>
        <w:jc w:val="both"/>
      </w:pPr>
      <w:r>
        <w:t xml:space="preserve"> Al igual que ocurre con el alojamiento, el comisionado puede tramitar sus billetes de locomoción a través de una agencia de viajes,  sólo será necesaria la factura original expedida por dicha agencia, dicha factura estará extendida a nombre de la Universidad de Granada e incluirá el itinerario y el precio del mismo</w:t>
      </w:r>
    </w:p>
    <w:p w:rsidR="00986B0D" w:rsidRPr="0072598E" w:rsidRDefault="008D2366" w:rsidP="000B3E9F">
      <w:pPr>
        <w:ind w:firstLine="709"/>
        <w:jc w:val="both"/>
        <w:rPr>
          <w:b/>
        </w:rPr>
      </w:pPr>
      <w:r w:rsidRPr="0072598E">
        <w:rPr>
          <w:b/>
        </w:rPr>
        <w:t>¿Cuándo se puede utilizar el taxi?</w:t>
      </w:r>
    </w:p>
    <w:p w:rsidR="0072598E" w:rsidRDefault="0072598E" w:rsidP="000B3E9F">
      <w:pPr>
        <w:ind w:firstLine="709"/>
        <w:jc w:val="both"/>
      </w:pPr>
      <w:r>
        <w:t>Serán indemnizables como gastos de viaje los de desplazamiento en taxi hasta o desde las estaciones de ferrocarril, autobuses, puertos y aeropuertos, siempre que se justifiquen documentalmente.</w:t>
      </w:r>
    </w:p>
    <w:p w:rsidR="0072598E" w:rsidRPr="0072598E" w:rsidRDefault="0072598E" w:rsidP="000B3E9F">
      <w:pPr>
        <w:ind w:firstLine="709"/>
        <w:jc w:val="both"/>
        <w:rPr>
          <w:b/>
        </w:rPr>
      </w:pPr>
      <w:r w:rsidRPr="0072598E">
        <w:rPr>
          <w:b/>
        </w:rPr>
        <w:lastRenderedPageBreak/>
        <w:t>¿Cuándo y cómo se devenga</w:t>
      </w:r>
      <w:r w:rsidR="00372BF9">
        <w:rPr>
          <w:b/>
        </w:rPr>
        <w:t>rá</w:t>
      </w:r>
      <w:r w:rsidRPr="0072598E">
        <w:rPr>
          <w:b/>
        </w:rPr>
        <w:t xml:space="preserve"> la manutención?</w:t>
      </w:r>
    </w:p>
    <w:p w:rsidR="0072598E" w:rsidRDefault="0072598E" w:rsidP="000B3E9F">
      <w:pPr>
        <w:ind w:firstLine="709"/>
        <w:jc w:val="both"/>
      </w:pPr>
      <w:r>
        <w:t>Cuando la comisión de servicio no obligue a realizar ninguna de las dos comidas principales fuera de la residencia habitual, no se devengará indemnización alguna por este concepto</w:t>
      </w:r>
      <w:r w:rsidR="00372BF9">
        <w:t>, s</w:t>
      </w:r>
      <w:r>
        <w:t>e devengará media manutención cuando la comisión obligue a realizar una de las comidas principales del día fuera de la residen</w:t>
      </w:r>
      <w:r w:rsidR="00372BF9">
        <w:t>cia habitual y se</w:t>
      </w:r>
      <w:r>
        <w:t xml:space="preserve"> devengará el importe completo de los gastos de manutención cuando la comisión exija realizar las dos comidas principales fuera de la residencia habitual.</w:t>
      </w:r>
      <w:r w:rsidR="00AF662C">
        <w:t xml:space="preserve"> La cantidad a indemnizar figuran en las tablas del presupuesto de la Universidad de Granada y en el Real Decreto 462/2002 para los proyectos del Plan Nacional.</w:t>
      </w:r>
    </w:p>
    <w:p w:rsidR="00E54D33" w:rsidRPr="00DA78A1" w:rsidRDefault="00DA78A1" w:rsidP="000B3E9F">
      <w:pPr>
        <w:ind w:firstLine="709"/>
        <w:jc w:val="both"/>
        <w:rPr>
          <w:b/>
        </w:rPr>
      </w:pPr>
      <w:r w:rsidRPr="00DA78A1">
        <w:rPr>
          <w:b/>
        </w:rPr>
        <w:t>¿Cómo se justifica la asistencia a un congreso, jornada, reunión…?</w:t>
      </w:r>
    </w:p>
    <w:p w:rsidR="00DA78A1" w:rsidRDefault="00DA78A1" w:rsidP="000B3E9F">
      <w:pPr>
        <w:ind w:firstLine="709"/>
        <w:jc w:val="both"/>
      </w:pPr>
      <w:r>
        <w:t>En el caso de asistencia a congresos, jornadas o cursos deberá aportarse además, certificación acreditativa de la asistencia a los mismos. Para la asistencia a reuniones de coordinación y gestión de proyectos, grupos o contratos de investigación, así como de gestión docente o gestión en general, será necesario aportar copia de la convocatoria recibida o documento equivalente.</w:t>
      </w:r>
    </w:p>
    <w:p w:rsidR="00E54D33" w:rsidRDefault="00E54D33" w:rsidP="000B3E9F">
      <w:pPr>
        <w:ind w:firstLine="709"/>
        <w:jc w:val="both"/>
      </w:pPr>
    </w:p>
    <w:p w:rsidR="00E54D33" w:rsidRDefault="00E54D33" w:rsidP="000B3E9F">
      <w:pPr>
        <w:ind w:firstLine="709"/>
        <w:jc w:val="both"/>
      </w:pPr>
    </w:p>
    <w:p w:rsidR="00E54D33" w:rsidRDefault="00E54D33" w:rsidP="000B3E9F">
      <w:pPr>
        <w:ind w:firstLine="709"/>
        <w:jc w:val="both"/>
      </w:pPr>
    </w:p>
    <w:p w:rsidR="00E54D33" w:rsidRDefault="00E54D33" w:rsidP="000B3E9F">
      <w:pPr>
        <w:ind w:firstLine="709"/>
        <w:jc w:val="both"/>
      </w:pPr>
    </w:p>
    <w:sectPr w:rsidR="00E54D33" w:rsidSect="002D1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67E"/>
    <w:multiLevelType w:val="multilevel"/>
    <w:tmpl w:val="1440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33"/>
    <w:rsid w:val="00061123"/>
    <w:rsid w:val="00062DD1"/>
    <w:rsid w:val="000B3E9F"/>
    <w:rsid w:val="00172EE2"/>
    <w:rsid w:val="00204A8D"/>
    <w:rsid w:val="002D11F0"/>
    <w:rsid w:val="002F5FA0"/>
    <w:rsid w:val="0032263D"/>
    <w:rsid w:val="00372BF9"/>
    <w:rsid w:val="00386BAC"/>
    <w:rsid w:val="00456FEB"/>
    <w:rsid w:val="00522D5B"/>
    <w:rsid w:val="0072598E"/>
    <w:rsid w:val="00746C96"/>
    <w:rsid w:val="008D2366"/>
    <w:rsid w:val="00986B0D"/>
    <w:rsid w:val="00A00979"/>
    <w:rsid w:val="00A60841"/>
    <w:rsid w:val="00AF662C"/>
    <w:rsid w:val="00B14D85"/>
    <w:rsid w:val="00C30BF5"/>
    <w:rsid w:val="00DA78A1"/>
    <w:rsid w:val="00E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54D33"/>
    <w:rPr>
      <w:b/>
      <w:bCs/>
    </w:rPr>
  </w:style>
  <w:style w:type="character" w:styleId="nfasis">
    <w:name w:val="Emphasis"/>
    <w:basedOn w:val="Fuentedeprrafopredeter"/>
    <w:uiPriority w:val="20"/>
    <w:qFormat/>
    <w:rsid w:val="00A608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54D33"/>
    <w:rPr>
      <w:b/>
      <w:bCs/>
    </w:rPr>
  </w:style>
  <w:style w:type="character" w:styleId="nfasis">
    <w:name w:val="Emphasis"/>
    <w:basedOn w:val="Fuentedeprrafopredeter"/>
    <w:uiPriority w:val="20"/>
    <w:qFormat/>
    <w:rsid w:val="00A60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35194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98489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Univerisidad de Granada</cp:lastModifiedBy>
  <cp:revision>5</cp:revision>
  <dcterms:created xsi:type="dcterms:W3CDTF">2016-06-14T07:28:00Z</dcterms:created>
  <dcterms:modified xsi:type="dcterms:W3CDTF">2016-12-19T09:31:00Z</dcterms:modified>
</cp:coreProperties>
</file>